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7B" w:rsidRDefault="007F657B" w:rsidP="007F657B">
      <w:pPr>
        <w:spacing w:after="0" w:line="240" w:lineRule="auto"/>
        <w:outlineLvl w:val="2"/>
        <w:rPr>
          <w:rFonts w:eastAsia="Times New Roman" w:cs="Calibri"/>
          <w:b/>
          <w:bCs/>
          <w:sz w:val="32"/>
          <w:szCs w:val="24"/>
          <w:u w:val="single"/>
          <w:lang w:eastAsia="pl-PL"/>
        </w:rPr>
      </w:pPr>
      <w:r w:rsidRPr="007F657B">
        <w:rPr>
          <w:rFonts w:eastAsia="Times New Roman" w:cs="Calibri"/>
          <w:b/>
          <w:bCs/>
          <w:sz w:val="32"/>
          <w:szCs w:val="24"/>
          <w:u w:val="single"/>
          <w:lang w:eastAsia="pl-PL"/>
        </w:rPr>
        <w:t>Niedziela – 1 maja</w:t>
      </w:r>
    </w:p>
    <w:p w:rsidR="007F657B" w:rsidRPr="007F657B" w:rsidRDefault="007F657B" w:rsidP="007F657B">
      <w:pPr>
        <w:spacing w:after="0" w:line="240" w:lineRule="auto"/>
        <w:outlineLvl w:val="2"/>
        <w:rPr>
          <w:rFonts w:eastAsia="Times New Roman" w:cs="Calibri"/>
          <w:b/>
          <w:bCs/>
          <w:sz w:val="32"/>
          <w:szCs w:val="24"/>
          <w:u w:val="single"/>
          <w:lang w:eastAsia="pl-PL"/>
        </w:rPr>
      </w:pPr>
      <w:bookmarkStart w:id="0" w:name="_GoBack"/>
      <w:bookmarkEnd w:id="0"/>
    </w:p>
    <w:p w:rsidR="007F657B" w:rsidRPr="00CD1BDF" w:rsidRDefault="007F657B" w:rsidP="007F657B">
      <w:pPr>
        <w:spacing w:after="0" w:line="240" w:lineRule="auto"/>
        <w:jc w:val="both"/>
        <w:outlineLvl w:val="2"/>
        <w:rPr>
          <w:rFonts w:eastAsia="Times New Roman" w:cs="Calibri"/>
          <w:sz w:val="24"/>
          <w:szCs w:val="24"/>
          <w:lang w:eastAsia="pl-PL"/>
        </w:rPr>
      </w:pPr>
      <w:r w:rsidRPr="00CD1BDF">
        <w:rPr>
          <w:rFonts w:eastAsia="Times New Roman" w:cs="Calibri"/>
          <w:b/>
          <w:bCs/>
          <w:sz w:val="24"/>
          <w:szCs w:val="24"/>
          <w:lang w:eastAsia="pl-PL"/>
        </w:rPr>
        <w:t xml:space="preserve"> 9</w:t>
      </w:r>
      <w:r w:rsidRPr="00CD1BDF">
        <w:rPr>
          <w:rFonts w:eastAsia="Times New Roman" w:cs="Calibri"/>
          <w:b/>
          <w:bCs/>
          <w:sz w:val="24"/>
          <w:szCs w:val="24"/>
          <w:vertAlign w:val="superscript"/>
          <w:lang w:eastAsia="pl-PL"/>
        </w:rPr>
        <w:t>00</w:t>
      </w:r>
      <w:r w:rsidRPr="00CD1BDF">
        <w:rPr>
          <w:rFonts w:eastAsia="Times New Roman" w:cs="Calibri"/>
          <w:b/>
          <w:bCs/>
          <w:sz w:val="24"/>
          <w:szCs w:val="24"/>
          <w:lang w:eastAsia="pl-PL"/>
        </w:rPr>
        <w:t xml:space="preserve"> – 10</w:t>
      </w:r>
      <w:r w:rsidRPr="00CD1BDF">
        <w:rPr>
          <w:rFonts w:eastAsia="Times New Roman" w:cs="Calibri"/>
          <w:b/>
          <w:bCs/>
          <w:sz w:val="24"/>
          <w:szCs w:val="24"/>
          <w:vertAlign w:val="superscript"/>
          <w:lang w:eastAsia="pl-PL"/>
        </w:rPr>
        <w:t>00</w:t>
      </w:r>
      <w:r w:rsidRPr="00CD1BDF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CD1BDF">
        <w:rPr>
          <w:rFonts w:eastAsia="Times New Roman" w:cs="Calibri"/>
          <w:sz w:val="24"/>
          <w:szCs w:val="24"/>
          <w:lang w:eastAsia="pl-PL"/>
        </w:rPr>
        <w:t>– rejestracja uczestników rajdu w Informacji Turystycznej w Józefowie</w:t>
      </w:r>
      <w:r w:rsidRPr="00CD1BDF">
        <w:rPr>
          <w:rFonts w:eastAsia="Times New Roman" w:cs="Calibri"/>
          <w:sz w:val="24"/>
          <w:szCs w:val="24"/>
          <w:lang w:eastAsia="pl-PL"/>
        </w:rPr>
        <w:br/>
        <w:t xml:space="preserve"> (przy budynku Urzędu Miejskiego w Józefowie). </w:t>
      </w:r>
    </w:p>
    <w:p w:rsidR="007F657B" w:rsidRPr="00CD1BDF" w:rsidRDefault="007F657B" w:rsidP="007F657B">
      <w:pPr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eastAsia="pl-PL"/>
        </w:rPr>
      </w:pPr>
    </w:p>
    <w:p w:rsidR="007F657B" w:rsidRPr="00CD1BDF" w:rsidRDefault="007F657B" w:rsidP="007F657B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 w:rsidRPr="00CD1BDF">
        <w:rPr>
          <w:rFonts w:eastAsia="Times New Roman" w:cs="Calibri"/>
          <w:b/>
          <w:bCs/>
          <w:sz w:val="24"/>
          <w:szCs w:val="24"/>
          <w:lang w:eastAsia="pl-PL"/>
        </w:rPr>
        <w:t>10</w:t>
      </w:r>
      <w:r w:rsidRPr="00CD1BDF">
        <w:rPr>
          <w:rFonts w:eastAsia="Times New Roman" w:cs="Calibri"/>
          <w:b/>
          <w:bCs/>
          <w:sz w:val="24"/>
          <w:szCs w:val="24"/>
          <w:vertAlign w:val="superscript"/>
          <w:lang w:eastAsia="pl-PL"/>
        </w:rPr>
        <w:t>10</w:t>
      </w:r>
      <w:r w:rsidRPr="00CD1BDF">
        <w:rPr>
          <w:rFonts w:eastAsia="Times New Roman" w:cs="Calibri"/>
          <w:b/>
          <w:sz w:val="24"/>
          <w:szCs w:val="24"/>
          <w:lang w:eastAsia="pl-PL"/>
        </w:rPr>
        <w:t xml:space="preserve"> – Start z rynku w Józefowie. Trasa: Józefów – Zwierzyniec – Józefów. </w:t>
      </w:r>
      <w:r w:rsidRPr="00CD1BDF">
        <w:rPr>
          <w:rFonts w:eastAsia="Times New Roman" w:cs="Calibri"/>
          <w:b/>
          <w:sz w:val="24"/>
          <w:szCs w:val="24"/>
          <w:lang w:eastAsia="pl-PL"/>
        </w:rPr>
        <w:br/>
        <w:t xml:space="preserve">Do Zwierzyńca będziemy jechali przez Tarnowolę, Górecko Kościelne, Bukownicę, Tereszpol, Szozdy i Sochy; powrót ze Zwierzyńca do Józefowa przez: Floriankę, </w:t>
      </w:r>
    </w:p>
    <w:p w:rsidR="007F657B" w:rsidRPr="00CD1BDF" w:rsidRDefault="007F657B" w:rsidP="007F657B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CD1BDF">
        <w:rPr>
          <w:rFonts w:eastAsia="Times New Roman" w:cs="Calibri"/>
          <w:b/>
          <w:sz w:val="24"/>
          <w:szCs w:val="24"/>
          <w:lang w:eastAsia="pl-PL"/>
        </w:rPr>
        <w:t xml:space="preserve">Górecko Stare, Brzeziny - łącznie </w:t>
      </w:r>
      <w:r w:rsidRPr="00CD1BDF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CD1BDF">
        <w:rPr>
          <w:rFonts w:eastAsia="Times New Roman" w:cs="Calibri"/>
          <w:b/>
          <w:sz w:val="24"/>
          <w:szCs w:val="24"/>
          <w:lang w:eastAsia="pl-PL"/>
        </w:rPr>
        <w:t>57 km</w:t>
      </w:r>
      <w:r w:rsidRPr="00CD1BDF">
        <w:rPr>
          <w:rFonts w:eastAsia="Times New Roman" w:cs="Calibri"/>
          <w:sz w:val="24"/>
          <w:szCs w:val="24"/>
          <w:lang w:eastAsia="pl-PL"/>
        </w:rPr>
        <w:t xml:space="preserve">, </w:t>
      </w:r>
      <w:r w:rsidRPr="00CD1BDF">
        <w:rPr>
          <w:rFonts w:eastAsia="Times New Roman" w:cs="Calibri"/>
          <w:sz w:val="24"/>
          <w:szCs w:val="24"/>
          <w:lang w:eastAsia="pl-PL"/>
        </w:rPr>
        <w:br/>
        <w:t xml:space="preserve">w tym: 28 km asfaltu, 20 km droga o nawierzchni kliniec, szuter i 9 km droga leśna. Trasa wiedzie m.in. przez puszczę, krawędź Roztocza do Roztoczańskiego Parku Narodowego w Zwierzyńcu. Trasa nie należy do trudnych, jednak sam dystans i fakt, że tylko połowa trasy biegnie asfaltem, wymaga od uczestników rajdu dobrego przygotowania kondycyjnego; zaleca się również rowery typu trekking lub MTB.  </w:t>
      </w:r>
    </w:p>
    <w:p w:rsidR="007F657B" w:rsidRPr="00CD1BDF" w:rsidRDefault="007F657B" w:rsidP="007F657B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</w:p>
    <w:p w:rsidR="007F657B" w:rsidRPr="00CD1BDF" w:rsidRDefault="007F657B" w:rsidP="007F657B">
      <w:pPr>
        <w:spacing w:after="0" w:line="240" w:lineRule="auto"/>
        <w:rPr>
          <w:rFonts w:cs="Calibri"/>
          <w:b/>
          <w:sz w:val="24"/>
          <w:szCs w:val="24"/>
        </w:rPr>
      </w:pPr>
      <w:r w:rsidRPr="00CD1BDF">
        <w:rPr>
          <w:rFonts w:eastAsia="Times New Roman" w:cs="Calibri"/>
          <w:b/>
          <w:sz w:val="24"/>
          <w:szCs w:val="24"/>
          <w:lang w:eastAsia="pl-PL"/>
        </w:rPr>
        <w:t xml:space="preserve">Miejsca na trasie o szczególnych walorach </w:t>
      </w:r>
      <w:r w:rsidRPr="00CD1BDF">
        <w:rPr>
          <w:rFonts w:cs="Calibri"/>
          <w:b/>
          <w:sz w:val="24"/>
          <w:szCs w:val="24"/>
        </w:rPr>
        <w:t>turystycznych</w:t>
      </w:r>
      <w:r w:rsidRPr="00CD1BDF">
        <w:rPr>
          <w:rFonts w:eastAsia="Times New Roman" w:cs="Calibri"/>
          <w:b/>
          <w:sz w:val="24"/>
          <w:szCs w:val="24"/>
          <w:lang w:eastAsia="pl-PL"/>
        </w:rPr>
        <w:t>:</w:t>
      </w:r>
    </w:p>
    <w:p w:rsidR="007F657B" w:rsidRPr="00CD1BDF" w:rsidRDefault="007F657B" w:rsidP="007F657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D1BDF">
        <w:rPr>
          <w:rFonts w:cs="Calibri"/>
          <w:b/>
          <w:sz w:val="24"/>
          <w:szCs w:val="24"/>
        </w:rPr>
        <w:t xml:space="preserve">8 km – Górecko Kościelne – </w:t>
      </w:r>
      <w:r w:rsidRPr="00CD1BDF">
        <w:rPr>
          <w:rFonts w:cs="Calibri"/>
          <w:sz w:val="24"/>
          <w:szCs w:val="24"/>
        </w:rPr>
        <w:t>śródleśna</w:t>
      </w:r>
      <w:r w:rsidRPr="00CD1BDF">
        <w:rPr>
          <w:rFonts w:cs="Calibri"/>
          <w:b/>
          <w:sz w:val="24"/>
          <w:szCs w:val="24"/>
        </w:rPr>
        <w:t xml:space="preserve"> </w:t>
      </w:r>
      <w:r w:rsidRPr="00CD1BDF">
        <w:rPr>
          <w:rFonts w:cs="Calibri"/>
          <w:sz w:val="24"/>
          <w:szCs w:val="24"/>
        </w:rPr>
        <w:t xml:space="preserve">wieś założona w 1582 r.; słynie z modrzewiowego kościoła z 1768 r., alei pomnikowych dębów i kapliczki  na wodzie. </w:t>
      </w:r>
    </w:p>
    <w:p w:rsidR="007F657B" w:rsidRPr="00CD1BDF" w:rsidRDefault="007F657B" w:rsidP="007F657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D1BDF">
        <w:rPr>
          <w:rFonts w:cs="Calibri"/>
          <w:b/>
          <w:sz w:val="24"/>
          <w:szCs w:val="24"/>
        </w:rPr>
        <w:t xml:space="preserve">22,5 km – Bukownica – </w:t>
      </w:r>
      <w:r w:rsidRPr="00CD1BDF">
        <w:rPr>
          <w:rFonts w:cs="Calibri"/>
          <w:sz w:val="24"/>
          <w:szCs w:val="24"/>
        </w:rPr>
        <w:t>lesisty</w:t>
      </w:r>
      <w:r w:rsidRPr="00CD1BDF">
        <w:rPr>
          <w:rFonts w:cs="Calibri"/>
          <w:b/>
          <w:sz w:val="24"/>
          <w:szCs w:val="24"/>
        </w:rPr>
        <w:t xml:space="preserve"> </w:t>
      </w:r>
      <w:r w:rsidRPr="00CD1BDF">
        <w:rPr>
          <w:rFonts w:cs="Calibri"/>
          <w:sz w:val="24"/>
          <w:szCs w:val="24"/>
        </w:rPr>
        <w:t xml:space="preserve">odcinek trasy między </w:t>
      </w:r>
      <w:proofErr w:type="spellStart"/>
      <w:r w:rsidRPr="00CD1BDF">
        <w:rPr>
          <w:rFonts w:cs="Calibri"/>
          <w:sz w:val="24"/>
          <w:szCs w:val="24"/>
        </w:rPr>
        <w:t>Góreckiem</w:t>
      </w:r>
      <w:proofErr w:type="spellEnd"/>
      <w:r w:rsidRPr="00CD1BDF">
        <w:rPr>
          <w:rFonts w:cs="Calibri"/>
          <w:sz w:val="24"/>
          <w:szCs w:val="24"/>
        </w:rPr>
        <w:t xml:space="preserve"> Kościelnym a Bukownicą charakteryzuje duża ilość mokradeł i źródeł zasilających m.in. rzekę Czarną Ładę, która tu bierze swój początek.</w:t>
      </w:r>
    </w:p>
    <w:p w:rsidR="007F657B" w:rsidRPr="00CD1BDF" w:rsidRDefault="007F657B" w:rsidP="007F657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D1BDF">
        <w:rPr>
          <w:rFonts w:cs="Calibri"/>
          <w:b/>
          <w:sz w:val="24"/>
          <w:szCs w:val="24"/>
        </w:rPr>
        <w:t xml:space="preserve">35 km – stawy „Echo” w Roztoczańskim Parku Narodowym – </w:t>
      </w:r>
      <w:r w:rsidRPr="00CD1BDF">
        <w:rPr>
          <w:rFonts w:cs="Calibri"/>
          <w:sz w:val="24"/>
          <w:szCs w:val="24"/>
        </w:rPr>
        <w:t>można tu oddać się kontemplacji pięknych widoków, korzystając m.in. z platformy widokowej.</w:t>
      </w:r>
      <w:r w:rsidRPr="00CD1BDF">
        <w:rPr>
          <w:rFonts w:cs="Calibri"/>
          <w:b/>
          <w:sz w:val="24"/>
          <w:szCs w:val="24"/>
        </w:rPr>
        <w:t xml:space="preserve"> </w:t>
      </w:r>
    </w:p>
    <w:p w:rsidR="007F657B" w:rsidRPr="00CD1BDF" w:rsidRDefault="007F657B" w:rsidP="007F657B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D1BDF">
        <w:rPr>
          <w:rFonts w:cs="Calibri"/>
          <w:b/>
          <w:sz w:val="24"/>
          <w:szCs w:val="24"/>
        </w:rPr>
        <w:t xml:space="preserve">36,5 km – Ośrodek Edukacyjno-Muzealny Roztoczańskiego Parku Narodowego </w:t>
      </w:r>
      <w:r w:rsidRPr="00CD1BDF">
        <w:rPr>
          <w:rFonts w:cs="Calibri"/>
          <w:b/>
          <w:sz w:val="24"/>
          <w:szCs w:val="24"/>
        </w:rPr>
        <w:br/>
        <w:t>w Zwierzyńcu</w:t>
      </w:r>
      <w:r w:rsidRPr="00CD1BDF">
        <w:rPr>
          <w:rFonts w:cs="Calibri"/>
          <w:sz w:val="24"/>
          <w:szCs w:val="24"/>
        </w:rPr>
        <w:t xml:space="preserve"> –  </w:t>
      </w:r>
      <w:r w:rsidRPr="00CD1BDF">
        <w:rPr>
          <w:rFonts w:cs="Calibri"/>
          <w:b/>
          <w:sz w:val="24"/>
          <w:szCs w:val="24"/>
        </w:rPr>
        <w:t xml:space="preserve">w patio ośrodka przewidziany jest posiłek i godzinna przerwa na zwiedzanie; </w:t>
      </w:r>
      <w:r w:rsidRPr="00CD1BDF">
        <w:rPr>
          <w:rFonts w:cs="Calibri"/>
          <w:sz w:val="24"/>
          <w:szCs w:val="24"/>
        </w:rPr>
        <w:t>Zwierzyniec to w latach 1812-1944 siedziba Zarządu Ordynacji Zamojskiej. Poza ww. ośrodkiem wyjątkowy splendor miastu nadają: barokowy kościół na wodzie, browar z 1806 r., XIX wieczne klasycystyczne zabudowania Zarządu Ordynacji Zamojskiej oraz układ przestrzenny z osią wodną</w:t>
      </w:r>
      <w:r w:rsidRPr="00CD1BDF">
        <w:rPr>
          <w:rFonts w:cs="Calibri"/>
          <w:color w:val="FF0000"/>
          <w:sz w:val="24"/>
          <w:szCs w:val="24"/>
        </w:rPr>
        <w:t xml:space="preserve"> </w:t>
      </w:r>
      <w:r w:rsidRPr="00CD1BDF">
        <w:rPr>
          <w:rFonts w:cs="Calibri"/>
          <w:sz w:val="24"/>
          <w:szCs w:val="24"/>
        </w:rPr>
        <w:t>tzw. „willa renesansowa”.</w:t>
      </w:r>
    </w:p>
    <w:p w:rsidR="007F657B" w:rsidRPr="00CD1BDF" w:rsidRDefault="007F657B" w:rsidP="007F657B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7F657B" w:rsidRPr="00CD1BDF" w:rsidRDefault="007F657B" w:rsidP="007F657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D1BDF">
        <w:rPr>
          <w:rFonts w:cs="Calibri"/>
          <w:b/>
          <w:sz w:val="24"/>
          <w:szCs w:val="24"/>
        </w:rPr>
        <w:t xml:space="preserve">43 km – Florianka – </w:t>
      </w:r>
      <w:r w:rsidRPr="00CD1BDF">
        <w:rPr>
          <w:rFonts w:cs="Calibri"/>
          <w:sz w:val="24"/>
          <w:szCs w:val="24"/>
        </w:rPr>
        <w:t xml:space="preserve">osada leśna położona na terenie Roztoczańskiego Parku Narodowego. Znana jest ze stajennej hodowli zachowawczej konika polskiego oraz polskiej owcy nizinnej odmiany </w:t>
      </w:r>
      <w:proofErr w:type="spellStart"/>
      <w:r w:rsidRPr="00CD1BDF">
        <w:rPr>
          <w:rFonts w:cs="Calibri"/>
          <w:sz w:val="24"/>
          <w:szCs w:val="24"/>
        </w:rPr>
        <w:t>urhuskiej</w:t>
      </w:r>
      <w:proofErr w:type="spellEnd"/>
      <w:r w:rsidRPr="00CD1BDF">
        <w:rPr>
          <w:rFonts w:cs="Calibri"/>
          <w:sz w:val="24"/>
          <w:szCs w:val="24"/>
        </w:rPr>
        <w:t>. Dla turystów udostępniono ścieżkę dendrologiczną powstałą na bazie szkółek Ordynacji Zamojskiej, eksponującą na powierzchni 3,2 ha 66 gatunków drzew i krzewów, Izbę Leśną z ekspozycją etnograficzną (mieści się tu również Informacja Turystyczna) i ścieżkę krajobrazową poprowadzoną wierzchowiną z punktem widokowym.</w:t>
      </w:r>
    </w:p>
    <w:p w:rsidR="007F657B" w:rsidRPr="00CD1BDF" w:rsidRDefault="007F657B" w:rsidP="007F657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7F657B" w:rsidRPr="00CD1BDF" w:rsidRDefault="007F657B" w:rsidP="007F657B">
      <w:pPr>
        <w:tabs>
          <w:tab w:val="left" w:pos="3060"/>
        </w:tabs>
        <w:spacing w:line="240" w:lineRule="auto"/>
        <w:ind w:left="60"/>
        <w:rPr>
          <w:rFonts w:eastAsia="Times New Roman" w:cs="Calibri"/>
          <w:sz w:val="24"/>
          <w:szCs w:val="24"/>
          <w:lang w:eastAsia="pl-PL"/>
        </w:rPr>
      </w:pPr>
      <w:r w:rsidRPr="00CD1BDF">
        <w:rPr>
          <w:rFonts w:eastAsia="Times New Roman" w:cs="Calibri"/>
          <w:b/>
          <w:bCs/>
          <w:sz w:val="24"/>
          <w:szCs w:val="24"/>
          <w:lang w:eastAsia="pl-PL"/>
        </w:rPr>
        <w:t>57 km ok. 17</w:t>
      </w:r>
      <w:r w:rsidRPr="00CD1BDF">
        <w:rPr>
          <w:rFonts w:eastAsia="Times New Roman" w:cs="Calibri"/>
          <w:b/>
          <w:bCs/>
          <w:sz w:val="24"/>
          <w:szCs w:val="24"/>
          <w:vertAlign w:val="superscript"/>
          <w:lang w:eastAsia="pl-PL"/>
        </w:rPr>
        <w:t>00</w:t>
      </w:r>
      <w:r w:rsidRPr="00CD1BDF">
        <w:rPr>
          <w:rFonts w:eastAsia="Times New Roman" w:cs="Calibri"/>
          <w:sz w:val="24"/>
          <w:szCs w:val="24"/>
          <w:lang w:eastAsia="pl-PL"/>
        </w:rPr>
        <w:t xml:space="preserve"> – przy stanicy wędkarskiej w Józefowie zakończenie pierwszego dnia rajdu przy ognisku turystycznym, drugi posiłek i konkurs wiedzy krajoznawczej.</w:t>
      </w:r>
    </w:p>
    <w:p w:rsidR="009E127C" w:rsidRDefault="009E127C"/>
    <w:sectPr w:rsidR="009E127C" w:rsidSect="00B10806">
      <w:headerReference w:type="default" r:id="rId7"/>
      <w:pgSz w:w="11906" w:h="16838"/>
      <w:pgMar w:top="1418" w:right="1418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1C" w:rsidRDefault="00561E1C" w:rsidP="007F657B">
      <w:pPr>
        <w:spacing w:after="0" w:line="240" w:lineRule="auto"/>
      </w:pPr>
      <w:r>
        <w:separator/>
      </w:r>
    </w:p>
  </w:endnote>
  <w:endnote w:type="continuationSeparator" w:id="0">
    <w:p w:rsidR="00561E1C" w:rsidRDefault="00561E1C" w:rsidP="007F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1C" w:rsidRDefault="00561E1C" w:rsidP="007F657B">
      <w:pPr>
        <w:spacing w:after="0" w:line="240" w:lineRule="auto"/>
      </w:pPr>
      <w:r>
        <w:separator/>
      </w:r>
    </w:p>
  </w:footnote>
  <w:footnote w:type="continuationSeparator" w:id="0">
    <w:p w:rsidR="00561E1C" w:rsidRDefault="00561E1C" w:rsidP="007F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57B" w:rsidRPr="00E96F84" w:rsidRDefault="007F657B" w:rsidP="007F657B">
    <w:pPr>
      <w:pStyle w:val="Stopka"/>
      <w:tabs>
        <w:tab w:val="clear" w:pos="4536"/>
        <w:tab w:val="clear" w:pos="9072"/>
        <w:tab w:val="left" w:pos="1575"/>
      </w:tabs>
      <w:jc w:val="both"/>
    </w:pPr>
    <w:r>
      <w:rPr>
        <w:noProof/>
        <w:lang w:eastAsia="pl-PL"/>
      </w:rPr>
      <w:drawing>
        <wp:inline distT="0" distB="0" distL="0" distR="0" wp14:anchorId="48FA0846" wp14:editId="3B1C4184">
          <wp:extent cx="724535" cy="724535"/>
          <wp:effectExtent l="0" t="0" r="0" b="0"/>
          <wp:docPr id="1" name="Obraz 1" descr="EEA+Grants+-+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1498" w:dyaOrig="1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3pt;height:52.3pt" o:ole="">
          <v:imagedata r:id="rId2" o:title=""/>
        </v:shape>
        <o:OLEObject Type="Embed" ProgID="CorelDraw.Graphic.15" ShapeID="_x0000_i1025" DrawAspect="Content" ObjectID="_1521027596" r:id="rId3"/>
      </w:object>
    </w:r>
  </w:p>
  <w:p w:rsidR="007F657B" w:rsidRDefault="007F657B">
    <w:pPr>
      <w:pStyle w:val="Nagwek"/>
    </w:pPr>
  </w:p>
  <w:p w:rsidR="007F657B" w:rsidRDefault="007F65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7B"/>
    <w:rsid w:val="00561E1C"/>
    <w:rsid w:val="007F657B"/>
    <w:rsid w:val="0093719B"/>
    <w:rsid w:val="009E127C"/>
    <w:rsid w:val="00B1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5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F657B"/>
  </w:style>
  <w:style w:type="paragraph" w:styleId="Stopka">
    <w:name w:val="footer"/>
    <w:basedOn w:val="Normalny"/>
    <w:link w:val="StopkaZnak"/>
    <w:uiPriority w:val="99"/>
    <w:unhideWhenUsed/>
    <w:rsid w:val="007F65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F657B"/>
  </w:style>
  <w:style w:type="paragraph" w:styleId="Tekstdymka">
    <w:name w:val="Balloon Text"/>
    <w:basedOn w:val="Normalny"/>
    <w:link w:val="TekstdymkaZnak"/>
    <w:uiPriority w:val="99"/>
    <w:semiHidden/>
    <w:unhideWhenUsed/>
    <w:rsid w:val="007F657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5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5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65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F657B"/>
  </w:style>
  <w:style w:type="paragraph" w:styleId="Stopka">
    <w:name w:val="footer"/>
    <w:basedOn w:val="Normalny"/>
    <w:link w:val="StopkaZnak"/>
    <w:uiPriority w:val="99"/>
    <w:unhideWhenUsed/>
    <w:rsid w:val="007F657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7F657B"/>
  </w:style>
  <w:style w:type="paragraph" w:styleId="Tekstdymka">
    <w:name w:val="Balloon Text"/>
    <w:basedOn w:val="Normalny"/>
    <w:link w:val="TekstdymkaZnak"/>
    <w:uiPriority w:val="99"/>
    <w:semiHidden/>
    <w:unhideWhenUsed/>
    <w:rsid w:val="007F657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Pastuszek</dc:creator>
  <cp:lastModifiedBy>Maciej Pastuszek</cp:lastModifiedBy>
  <cp:revision>1</cp:revision>
  <dcterms:created xsi:type="dcterms:W3CDTF">2016-04-01T12:51:00Z</dcterms:created>
  <dcterms:modified xsi:type="dcterms:W3CDTF">2016-04-01T12:53:00Z</dcterms:modified>
</cp:coreProperties>
</file>